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C" w:rsidRPr="000567B1" w:rsidRDefault="007E189C" w:rsidP="007E189C">
      <w:pPr>
        <w:autoSpaceDE w:val="0"/>
        <w:autoSpaceDN w:val="0"/>
        <w:adjustRightInd w:val="0"/>
        <w:ind w:firstLine="720"/>
        <w:jc w:val="center"/>
        <w:rPr>
          <w:b/>
        </w:rPr>
      </w:pPr>
      <w:proofErr w:type="gramStart"/>
      <w:r w:rsidRPr="000567B1">
        <w:rPr>
          <w:b/>
        </w:rPr>
        <w:t>П</w:t>
      </w:r>
      <w:proofErr w:type="gramEnd"/>
      <w:r w:rsidRPr="000567B1">
        <w:rPr>
          <w:b/>
        </w:rPr>
        <w:t xml:space="preserve"> Е Р Е Ч Е Н Ь,</w:t>
      </w:r>
      <w:r w:rsidRPr="000567B1">
        <w:rPr>
          <w:b/>
        </w:rPr>
        <w:br/>
        <w:t>образцы и требования, предъявляемые к оформлению прилагаемых к работе на соискание премии Правительства Российской Федерации в области образования документов</w:t>
      </w:r>
    </w:p>
    <w:p w:rsidR="007E189C" w:rsidRDefault="007E189C" w:rsidP="007E189C">
      <w:pPr>
        <w:autoSpaceDE w:val="0"/>
        <w:autoSpaceDN w:val="0"/>
        <w:adjustRightInd w:val="0"/>
        <w:ind w:firstLine="720"/>
        <w:jc w:val="center"/>
        <w:rPr>
          <w:b/>
          <w:sz w:val="28"/>
        </w:rPr>
      </w:pPr>
    </w:p>
    <w:p w:rsidR="007E189C" w:rsidRPr="00F43BD8" w:rsidRDefault="007E189C" w:rsidP="007E189C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F43BD8">
        <w:rPr>
          <w:b/>
          <w:lang w:val="en-US"/>
        </w:rPr>
        <w:t>I</w:t>
      </w:r>
      <w:r w:rsidRPr="00F43BD8">
        <w:rPr>
          <w:b/>
        </w:rPr>
        <w:t>. Общие положения.</w:t>
      </w:r>
      <w:proofErr w:type="gramEnd"/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1. Настоящий Перечень устанавливает правила представления работ </w:t>
      </w:r>
      <w:proofErr w:type="gramStart"/>
      <w:r w:rsidRPr="000567B1">
        <w:t>на соискание премий Правительства Российской Федерации в области образования в соответствии с Положением о премиях</w:t>
      </w:r>
      <w:proofErr w:type="gramEnd"/>
      <w:r w:rsidRPr="000567B1">
        <w:t xml:space="preserve"> Правительства Российской Федерации в области образования, утвержденным постановлением  Правительства  Российской  Федерации от 28 августа  2013 г. № 744,  и требованиями, предъявляемыми  к оформлению соответствующих документов.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2. Премии Правительства Российской Федерации в области образования (далее - премии) присуждаются гражданам Российской Федерации, иностранным гражданам и лицам без гражданства за достижения по следующим направлениям: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а) внедрение инновационных разработок в сфере образования и осуществление профессиональной педагогической деятельности на высоком уровне, обеспечивающие: 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создание эффективных технологий обучения;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проведение научно-практических исследований, результаты которых нашли отражение в научных изданиях и монографиях и оказывают эффективное влияние на развитие системы образования Российской Федерации;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разработку и внедрение авторских программ, методик обучения, форм и методов оценки подготовки обучающихся, воспитанников, способствующих повышению эффективности образовательного процесса и получивших широкое распространение;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б) создание высококачественных учебных изданий для системы образования Российской Федерации.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3. На конкурс выдвигаются: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а) для подтверждения достижений, предусмотренных в подпункте «а»  пункта 2 настоящего Перечня, материалы и документы, содержащие  соответствующие разработки и (или) подтверждающие достигнутые результаты (далее – работы).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proofErr w:type="gramStart"/>
      <w:r w:rsidRPr="000567B1">
        <w:t>б) для подтверждения достижений, предусмотренных в подпункте «б» пункта 2 настоящего Перечня, работы, выполненные в течение последних 10 лет и отвечающие требованиям по их использованию в образовательном процессе в случаях, предусмотренных законодательством Российской Федерации об образовании, после их опубликования в печати и практического применения в педагогической деятельности не менее 3 лет.</w:t>
      </w:r>
      <w:proofErr w:type="gramEnd"/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4. Присуждение премий производится по решению Правительства Российской Федерации на основании предложений Межведомственного совета по присуждению премий Правительства Российской Федерации в области образования (далее – Совет).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5. Работы на соискание премии очередного года принимаются </w:t>
      </w:r>
      <w:proofErr w:type="gramStart"/>
      <w:r w:rsidRPr="000567B1">
        <w:t>с даты публикации</w:t>
      </w:r>
      <w:proofErr w:type="gramEnd"/>
      <w:r w:rsidRPr="000567B1">
        <w:t xml:space="preserve"> объявления об открытом публичном конкурсе на соискание премии в «Российской  газете» до 10 февраля текущего года.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6. Лауреаты премии не могут выдвигаться на соискание премии повторно. </w:t>
      </w:r>
    </w:p>
    <w:p w:rsidR="007E189C" w:rsidRPr="000567B1" w:rsidRDefault="007E189C" w:rsidP="007E189C">
      <w:pPr>
        <w:ind w:right="-6" w:firstLine="709"/>
        <w:jc w:val="both"/>
      </w:pPr>
      <w:r w:rsidRPr="000567B1">
        <w:t>7. </w:t>
      </w:r>
      <w:proofErr w:type="gramStart"/>
      <w:r w:rsidRPr="000567B1">
        <w:t xml:space="preserve">Выдвижение работ на соискание премии осуществляется органами государственной власти Российской Федерации, органами государственной власти субъектов Российской Федерации и организациями (далее соответственно – органы государственной власти и организации) и предусматривает их предварительное и всестороннее обсуждение с участием представителей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образованием. </w:t>
      </w:r>
      <w:proofErr w:type="gramEnd"/>
    </w:p>
    <w:p w:rsidR="007E189C" w:rsidRPr="000567B1" w:rsidRDefault="007E189C" w:rsidP="007E189C">
      <w:pPr>
        <w:ind w:right="-6" w:firstLine="709"/>
        <w:jc w:val="both"/>
        <w:rPr>
          <w:b/>
        </w:rPr>
      </w:pPr>
      <w:r w:rsidRPr="000567B1">
        <w:lastRenderedPageBreak/>
        <w:t xml:space="preserve">8. Решение о выдвижении работы и авторского коллектива в целом принимается </w:t>
      </w:r>
      <w:r w:rsidRPr="00AD0F49">
        <w:t>на заседании высшего коллегиального органа (коллегии, ученого или педагогического совета образовательного учреждения).</w:t>
      </w:r>
    </w:p>
    <w:p w:rsidR="007E189C" w:rsidRPr="000567B1" w:rsidRDefault="007E189C" w:rsidP="007E189C">
      <w:pPr>
        <w:ind w:right="-6" w:firstLine="709"/>
        <w:jc w:val="both"/>
      </w:pPr>
      <w:r w:rsidRPr="000567B1">
        <w:t xml:space="preserve">В случае представления работы от образовательного учреждения, неподведомственного </w:t>
      </w:r>
      <w:proofErr w:type="spellStart"/>
      <w:r w:rsidRPr="000567B1">
        <w:t>Минобрнауки</w:t>
      </w:r>
      <w:proofErr w:type="spellEnd"/>
      <w:r w:rsidRPr="000567B1">
        <w:t xml:space="preserve"> России, согласование представляемой работы с органами управления образованием </w:t>
      </w:r>
      <w:r w:rsidRPr="00AD0F49">
        <w:t>по подчиненности обязательно</w:t>
      </w:r>
      <w:r w:rsidRPr="000567B1">
        <w:rPr>
          <w:b/>
        </w:rPr>
        <w:t>.</w:t>
      </w:r>
    </w:p>
    <w:p w:rsidR="007E189C" w:rsidRPr="000567B1" w:rsidRDefault="007E189C" w:rsidP="007E189C">
      <w:pPr>
        <w:ind w:right="-6" w:firstLine="709"/>
        <w:jc w:val="both"/>
      </w:pPr>
      <w:r w:rsidRPr="000567B1">
        <w:t>9. Органы государственной власти и организации могут выдвинуть только одну работу на соискание премии в году, за который она присуждается.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10. В случае если исполнителем работы является авторский  коллектив, состав соискателей премии не должен превышать 5 человек.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11. Определение соискателя или состава соискателей из общего числа исполнителей работы производится исходя из оценки творческого вклада соискателя путем тайного голосования на заседаниях ученых, педагогических советов или в коллективах организаций, где непосредственно выполнялась работа.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12. Не допускается включение в состав соискателей лиц:</w:t>
      </w:r>
    </w:p>
    <w:p w:rsidR="007E189C" w:rsidRPr="000567B1" w:rsidRDefault="007E189C" w:rsidP="007E189C">
      <w:pPr>
        <w:ind w:right="-6" w:firstLine="709"/>
        <w:jc w:val="both"/>
      </w:pPr>
      <w:r w:rsidRPr="000567B1">
        <w:t>осуществлявших в процессе выполнения только административные и (или) организационные функции;</w:t>
      </w:r>
    </w:p>
    <w:p w:rsidR="007E189C" w:rsidRPr="000567B1" w:rsidRDefault="007E189C" w:rsidP="007E189C">
      <w:pPr>
        <w:ind w:right="-6" w:firstLine="709"/>
        <w:jc w:val="both"/>
      </w:pPr>
      <w:r w:rsidRPr="000567B1">
        <w:t>удостоенных за эту работу других премий, учрежденных Президентом Российской Федерации или Правительством Российской Федерации;</w:t>
      </w:r>
    </w:p>
    <w:p w:rsidR="007E189C" w:rsidRPr="000567B1" w:rsidRDefault="007E189C" w:rsidP="007E189C">
      <w:pPr>
        <w:ind w:right="-6" w:firstLine="709"/>
        <w:jc w:val="both"/>
      </w:pPr>
      <w:r w:rsidRPr="000567B1">
        <w:t>включенных в авторский коллектив, выполнявший другую работу, выдвинутую на соискание премии Правительства Российской Федерации в области образования, науки техники, а также науки техники для молодых ученых в году, за который она присуждается.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13. Изменение состава авторского коллектива или наименования работы может производиться только по решению выдвигающей организации до момента истечения срока представления работы с соблюдением порядка выдвижения.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14. В случае присуждения премии авторскому коллективу, выполнявшему работу, представленную на соискание премии, денежное вознаграждение делится поровну между лауреатами премии, а диплом и почетный знак лауреата премии вручаются каждому из лауреатов.</w:t>
      </w:r>
    </w:p>
    <w:p w:rsidR="007E189C" w:rsidRPr="000567B1" w:rsidRDefault="007E189C" w:rsidP="007E189C">
      <w:pPr>
        <w:ind w:right="-6" w:firstLine="709"/>
        <w:jc w:val="both"/>
      </w:pPr>
      <w:r w:rsidRPr="000567B1">
        <w:t>15. Работа, не прошедшая по конкурсу, может быть выдвинута на соискание премии еще один раз. При этом оформление документов производится заново.</w:t>
      </w:r>
    </w:p>
    <w:p w:rsidR="007E189C" w:rsidRPr="000567B1" w:rsidRDefault="007E189C" w:rsidP="007E189C">
      <w:pPr>
        <w:ind w:right="-7" w:firstLine="709"/>
        <w:jc w:val="both"/>
        <w:rPr>
          <w:b/>
        </w:rPr>
      </w:pPr>
      <w:r w:rsidRPr="000567B1">
        <w:rPr>
          <w:b/>
          <w:lang w:val="en-US"/>
        </w:rPr>
        <w:t>II</w:t>
      </w:r>
      <w:r w:rsidRPr="000567B1">
        <w:rPr>
          <w:b/>
        </w:rPr>
        <w:t>. Комплектация представляемых документов и требования к их оформлению.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 В Совет представляются: 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- выдвигаемая на соискание премии</w:t>
      </w:r>
      <w:r w:rsidRPr="000567B1">
        <w:rPr>
          <w:b/>
        </w:rPr>
        <w:t xml:space="preserve"> работа в одном экземпляре (</w:t>
      </w:r>
      <w:r w:rsidRPr="000567B1">
        <w:t>на бумажном носителе) в сброшюрованном виде или скрепляется скоросшивателем;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- прилагаемые к ней следующие документы: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16.1. сопроводительное письмо органа государственной власти или организации о выдвижении работы на соискание премии (далее соответственно – сопроводительное письмо и выдвигающая организация) (образец приведен в приложении № 1</w:t>
      </w:r>
      <w:r>
        <w:t xml:space="preserve"> 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16.2. выписка из решения коллегиального органа выдвигающей организации (образец приведен в приложении № 2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16.3. справка о творческом вкладе автора (авторов) выдвигаемой работы (образец приведен в приложении № 3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16.4. анкетные сведения о каждом из авторов </w:t>
      </w:r>
      <w:r w:rsidRPr="000567B1">
        <w:rPr>
          <w:b/>
        </w:rPr>
        <w:t>в четырех экземплярах</w:t>
      </w:r>
      <w:r w:rsidRPr="000567B1">
        <w:t xml:space="preserve"> (образец приведен в приложении № 4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16.5. описание работы </w:t>
      </w:r>
      <w:r w:rsidRPr="000567B1">
        <w:rPr>
          <w:b/>
        </w:rPr>
        <w:t xml:space="preserve">в двух экземплярах </w:t>
      </w:r>
      <w:r w:rsidRPr="000567B1">
        <w:t>(образец приведен в приложении № 5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16.6. реферат-презентация работы </w:t>
      </w:r>
      <w:r w:rsidRPr="000567B1">
        <w:rPr>
          <w:b/>
        </w:rPr>
        <w:t xml:space="preserve">в двух экземплярах </w:t>
      </w:r>
      <w:r w:rsidRPr="000567B1">
        <w:t>(образец приведен в приложении № 6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lastRenderedPageBreak/>
        <w:t>16.7. аннотация работы</w:t>
      </w:r>
      <w:r w:rsidRPr="000567B1">
        <w:rPr>
          <w:b/>
        </w:rPr>
        <w:t xml:space="preserve"> в шести экземплярах</w:t>
      </w:r>
      <w:r w:rsidRPr="000567B1">
        <w:t>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16.8.  заверенные у нотариуса или в отделе </w:t>
      </w:r>
      <w:proofErr w:type="gramStart"/>
      <w:r w:rsidRPr="000567B1">
        <w:t>кадров копии первых страниц уставов организаций</w:t>
      </w:r>
      <w:proofErr w:type="gramEnd"/>
      <w:r w:rsidRPr="000567B1">
        <w:t xml:space="preserve"> с указанием их организационно-правовой формы </w:t>
      </w:r>
      <w:r w:rsidRPr="000567B1">
        <w:rPr>
          <w:b/>
        </w:rPr>
        <w:t>(полное наименование организации)</w:t>
      </w:r>
      <w:r w:rsidRPr="000567B1">
        <w:t xml:space="preserve">, в которых работают соискатели </w:t>
      </w:r>
      <w:r w:rsidRPr="000567B1">
        <w:rPr>
          <w:b/>
        </w:rPr>
        <w:t>в двух экземплярах</w:t>
      </w:r>
      <w:r w:rsidRPr="000567B1">
        <w:t>. Неработающие пенсионеры представляют копии первых страниц уставов организаций с последних мест работы;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16.9. копии первых страниц паспорта и страницы с указанием места жительства </w:t>
      </w:r>
      <w:r w:rsidRPr="000567B1">
        <w:rPr>
          <w:b/>
        </w:rPr>
        <w:t>в двух экземплярах.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Дополнительно для соискателей, не являющихся работниками выдвигающей организации, к документам выдвигающей организации представляются: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письмо-обращение (образец приведен в приложении № 7</w:t>
      </w:r>
      <w:r w:rsidRPr="00AD0F49">
        <w:t xml:space="preserve"> </w:t>
      </w:r>
      <w:r>
        <w:t>к настоящему Перечню</w:t>
      </w:r>
      <w:r w:rsidRPr="000567B1">
        <w:t>);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выписки из протокола заседаний коллегиального органа организации (образец приведен в приложении № 8</w:t>
      </w:r>
      <w:r w:rsidRPr="00AD0F49">
        <w:t xml:space="preserve"> </w:t>
      </w:r>
      <w:r>
        <w:t>к настоящему Перечню</w:t>
      </w:r>
      <w:r w:rsidRPr="000567B1">
        <w:t>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t xml:space="preserve">17. Название работы должно быть кратким и отражать </w:t>
      </w:r>
      <w:r w:rsidRPr="000567B1">
        <w:rPr>
          <w:b/>
        </w:rPr>
        <w:t>вид работы (учебник, учебное пособие, цикл трудов, научно-практическая разработка, комплект учебно-методических пособий, монография, цикл монографических исследований, методическая разработка и т.д.).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18. Все документы оформляются на русском языке и представляются в печатном виде.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19. Справка о творческом вкладе авторов выдвигаемой работы представляется на каждого соискателя отдельно.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Если соискатель является одним из авторов представляемой работы, поименованной в подпункте «б» пункта 2 настоящего Перечня, то указывается также выполненный им объем работы в печатных листах.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Справка о творческом вкладе не требуется, если соискатель является единственным автором выдвигаемой на конкурс работы.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20. Анкетные сведения о каждом из авторов представляются из организации по основному месту работы соискателя.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rPr>
          <w:b/>
        </w:rPr>
        <w:t>Если после представления работы произошли изменения в анкетных сведениях, то об этом необходимо сообщить в Совет в письменном виде.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Если соискатель премии выдвигается посмертно, то в анкетных сведениях указываются последнее место его работы, должность и дата его смерти.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В анкетных сведениях указываются в том числе: 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Идентификатор автора в Российском индексе научного цитирования (</w:t>
      </w:r>
      <w:r w:rsidRPr="000567B1">
        <w:rPr>
          <w:lang w:val="en-US"/>
        </w:rPr>
        <w:t>http</w:t>
      </w:r>
      <w:r w:rsidRPr="000567B1">
        <w:t>://</w:t>
      </w:r>
      <w:proofErr w:type="spellStart"/>
      <w:r w:rsidRPr="000567B1">
        <w:rPr>
          <w:lang w:val="en-US"/>
        </w:rPr>
        <w:t>elibrary</w:t>
      </w:r>
      <w:proofErr w:type="spellEnd"/>
      <w:r w:rsidRPr="000567B1">
        <w:t>.</w:t>
      </w:r>
      <w:proofErr w:type="spellStart"/>
      <w:r w:rsidRPr="000567B1">
        <w:rPr>
          <w:lang w:val="en-US"/>
        </w:rPr>
        <w:t>ru</w:t>
      </w:r>
      <w:proofErr w:type="spellEnd"/>
      <w:r w:rsidRPr="000567B1">
        <w:t>) (далее РИНЦ).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Количество публикаций автора, включенных в РИНЦ.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Количество цитирования автора в РИНЦ.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Информация</w:t>
      </w:r>
      <w:r>
        <w:t>,</w:t>
      </w:r>
      <w:r w:rsidRPr="000567B1">
        <w:t xml:space="preserve"> подтверждающая участие педагогического работника общеобразовательной организации в школьном, муниципальном, зональном, региональном и/или федеральном этапе Всероссийского конкурса «Учитель года России» (копии дипломов или иные документы).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Патенты и свидетельства, в том числе свидетельства о регистрации программ ЭВМ, свидетельства стандартных справочных данных </w:t>
      </w:r>
      <w:proofErr w:type="spellStart"/>
      <w:r w:rsidRPr="000567B1">
        <w:t>Росстандарта</w:t>
      </w:r>
      <w:proofErr w:type="spellEnd"/>
      <w:r w:rsidRPr="000567B1">
        <w:t>, национальные стандарты.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В случае отсутствия у автора статей,  публикационной активности  и/или патентов, свидетельств, в том числе свидетель</w:t>
      </w:r>
      <w:proofErr w:type="gramStart"/>
      <w:r w:rsidRPr="000567B1">
        <w:t>ств ст</w:t>
      </w:r>
      <w:proofErr w:type="gramEnd"/>
      <w:r w:rsidRPr="000567B1">
        <w:t xml:space="preserve">андартных справочных данных </w:t>
      </w:r>
      <w:proofErr w:type="spellStart"/>
      <w:r w:rsidRPr="000567B1">
        <w:t>Росстандарта</w:t>
      </w:r>
      <w:proofErr w:type="spellEnd"/>
      <w:r w:rsidRPr="000567B1">
        <w:t>, национальных стандартов указывается «0».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21. В описании работы излагаются основные положения и результаты, достигнутые по напра</w:t>
      </w:r>
      <w:r>
        <w:t>влению «а» пункта 2 настоящего П</w:t>
      </w:r>
      <w:r w:rsidRPr="000567B1">
        <w:t>еречня, указывается, как представленная работа внедрена в практику на территории Российской Федерации.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В конце приводится список основных опубликованных трудов, которые подтверждают творческий вклад соискателей в данную работу.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Описание работы (печатается через 1,5 интервала, объем – не более 30 страниц).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lastRenderedPageBreak/>
        <w:t>К описанию работы могут быть приложены основные опубликованные труды, статьи в сброшюрованном виде или скрепленные скоросшивателем.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Титульный лист описания работы подписывается всеми соискателями. 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rPr>
          <w:b/>
        </w:rPr>
        <w:t>При выдвижении на конкурс учебного издания описание работы не представляется, (при выдвижении на конкурс комплекта, комплекса, цикла трудов описание необходимо).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22. В реферате-презентации (объем - не более 5 страниц) излагается краткое содержание работы, основные научные и практические достижения. В заключение в лаконичной форме указываются: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конкретная научная и практическая новизна, отличающая данную работу (актуальность, эффективность, результативность);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практическая значимость;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соответствие федеральному и мировому уровням, включая требования по использованию учебных изданий в образовательном процессе в случаях, предусмотренных законодательством Российской Федерации об образовании (приказ </w:t>
      </w:r>
      <w:proofErr w:type="spellStart"/>
      <w:r w:rsidRPr="000567B1">
        <w:t>Минобрнауки</w:t>
      </w:r>
      <w:proofErr w:type="spellEnd"/>
      <w:r w:rsidRPr="000567B1">
        <w:t xml:space="preserve"> России (при наличии);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количество публикаций по данной работе;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достигнутые результаты.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Реферат-презентация оформляется в красочном виде (фотографии, графики, таблицы и т. д.);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На титульном листе указываются: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-полное наименование выдвигающей организации,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-полное наименование работы,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направление, к которому относится выдвигаемая работа,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руководитель работы,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фамилии, имена и отчества авторов, места их работы, должности, ученые степени и ученые звания;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Объем реферата-презентации – 5 страниц (включая титульную) книжной ориентации формата А</w:t>
      </w:r>
      <w:proofErr w:type="gramStart"/>
      <w:r w:rsidRPr="000567B1">
        <w:t>4</w:t>
      </w:r>
      <w:proofErr w:type="gramEnd"/>
      <w:r w:rsidRPr="000567B1">
        <w:t xml:space="preserve"> (не более 1 МБ). Формат реферата-презентации – </w:t>
      </w:r>
      <w:r w:rsidRPr="000567B1">
        <w:rPr>
          <w:lang w:val="en-US"/>
        </w:rPr>
        <w:t>ADOBE</w:t>
      </w:r>
      <w:r w:rsidRPr="000567B1">
        <w:t xml:space="preserve"> </w:t>
      </w:r>
      <w:r w:rsidRPr="000567B1">
        <w:rPr>
          <w:lang w:val="en-US"/>
        </w:rPr>
        <w:t>PDF</w:t>
      </w:r>
      <w:r w:rsidRPr="000567B1">
        <w:t>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23. В аннотации работы указываются: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  на одной стороне листа: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вид работы;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полное наименование работы;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направление, к которому относится выдвигаемая работа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полное наименование выдвигающей организации;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- руководитель работы;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- фамилии, имена и отчества авторов, места их работы, должности, ученые степени и ученые звания; 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на другой стороне листа: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краткое содержание работы, ее новизна, решенная проблема в образовании, практическая значимость, внедрение.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Аннотация работы оформляется </w:t>
      </w:r>
      <w:r w:rsidRPr="000567B1">
        <w:rPr>
          <w:b/>
        </w:rPr>
        <w:t>на одном листе формата А</w:t>
      </w:r>
      <w:proofErr w:type="gramStart"/>
      <w:r w:rsidRPr="000567B1">
        <w:rPr>
          <w:b/>
        </w:rPr>
        <w:t>4</w:t>
      </w:r>
      <w:proofErr w:type="gramEnd"/>
      <w:r w:rsidRPr="000567B1">
        <w:t xml:space="preserve"> (при этом верхнее и левое поле должны быть не менее 2,5 см).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Аннотация подписывается руководителем работы.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24. Документы, указанные в подпунктах 16.1.-16.9 пункта 15 настоящего Перечня, представляются по комплектам и скрепляются скоросшивателем: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t xml:space="preserve">- комплект 1 – работа, подпункты 16.1-16.9 </w:t>
      </w:r>
      <w:r w:rsidRPr="000567B1">
        <w:rPr>
          <w:b/>
        </w:rPr>
        <w:t>в одном экземпляре;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t xml:space="preserve">- комплект 2 – подпункт 16.4 – </w:t>
      </w:r>
      <w:r w:rsidRPr="000567B1">
        <w:rPr>
          <w:b/>
        </w:rPr>
        <w:t>в трех экземплярах</w:t>
      </w:r>
      <w:r w:rsidRPr="000567B1">
        <w:t xml:space="preserve">, подпункт 16.7 </w:t>
      </w:r>
      <w:r w:rsidRPr="000567B1">
        <w:rPr>
          <w:b/>
        </w:rPr>
        <w:t>в пяти экземплярах</w:t>
      </w:r>
      <w:r w:rsidRPr="000567B1">
        <w:t xml:space="preserve">, подпункт 16.8 </w:t>
      </w:r>
      <w:r w:rsidRPr="000567B1">
        <w:rPr>
          <w:b/>
        </w:rPr>
        <w:t>в одном экземпляре;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 xml:space="preserve">- комплект 3 – подпункт 16.5-16.6 </w:t>
      </w:r>
      <w:r w:rsidRPr="000567B1">
        <w:rPr>
          <w:b/>
        </w:rPr>
        <w:t>в одном экземпляре.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</w:pPr>
      <w:r w:rsidRPr="000567B1">
        <w:t>Все материалы комплектуются в одну или несколько прочных папок с завязками, обеспечивающих сохранность документов.</w:t>
      </w:r>
    </w:p>
    <w:p w:rsidR="007E189C" w:rsidRPr="000567B1" w:rsidRDefault="007E189C" w:rsidP="007E189C">
      <w:pPr>
        <w:autoSpaceDE w:val="0"/>
        <w:autoSpaceDN w:val="0"/>
        <w:adjustRightInd w:val="0"/>
        <w:ind w:firstLine="539"/>
        <w:jc w:val="both"/>
        <w:rPr>
          <w:b/>
        </w:rPr>
      </w:pPr>
      <w:r w:rsidRPr="000567B1">
        <w:rPr>
          <w:b/>
        </w:rPr>
        <w:lastRenderedPageBreak/>
        <w:t>Описание работы и реферат-презентация представляются по отдельности в сброшюрованном виде или скрепляются скоросшивателем.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Документы, указанные в подпунктах 16.5.-16.7. пункта 16 настоящего Перечня, дополнительно представляются на электронном носителе (диск </w:t>
      </w:r>
      <w:r w:rsidRPr="000567B1">
        <w:rPr>
          <w:lang w:val="en-US"/>
        </w:rPr>
        <w:t>DVD</w:t>
      </w:r>
      <w:r w:rsidRPr="000567B1">
        <w:t>-</w:t>
      </w:r>
      <w:r w:rsidRPr="000567B1">
        <w:rPr>
          <w:lang w:val="en-US"/>
        </w:rPr>
        <w:t>RW</w:t>
      </w:r>
      <w:r w:rsidRPr="000567B1">
        <w:t>).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25. Дополнительные материалы (схемы, графики, альбомы фотографий и др.) представляются по желанию соискателей.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26. Во всех документах полное наименование  работы указывается одинаково.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27. В текстах документов сокращение наименований, подчистки и исправления не допускаются.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>29. Работы, оформленные с нарушением указанных требований, не принимаются.</w:t>
      </w:r>
    </w:p>
    <w:p w:rsidR="007E189C" w:rsidRPr="000567B1" w:rsidRDefault="007E189C" w:rsidP="007E189C">
      <w:pPr>
        <w:autoSpaceDE w:val="0"/>
        <w:autoSpaceDN w:val="0"/>
        <w:adjustRightInd w:val="0"/>
        <w:ind w:firstLine="709"/>
        <w:jc w:val="both"/>
      </w:pPr>
      <w:r w:rsidRPr="000567B1">
        <w:t xml:space="preserve">30. Представленные работы и прилагаемые к ним документы авторам не возвращаются. </w:t>
      </w:r>
    </w:p>
    <w:p w:rsidR="00FA5215" w:rsidRPr="00485359" w:rsidRDefault="00FA5215" w:rsidP="007E189C"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9C"/>
    <w:rsid w:val="00485359"/>
    <w:rsid w:val="007E189C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1</cp:revision>
  <dcterms:created xsi:type="dcterms:W3CDTF">2016-12-12T14:38:00Z</dcterms:created>
  <dcterms:modified xsi:type="dcterms:W3CDTF">2016-12-12T14:38:00Z</dcterms:modified>
</cp:coreProperties>
</file>