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D700E9" w14:textId="77777777" w:rsidR="00290B73" w:rsidRPr="007407F6" w:rsidRDefault="00C64D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07F6">
        <w:rPr>
          <w:rFonts w:ascii="Times New Roman" w:hAnsi="Times New Roman" w:cs="Times New Roman"/>
          <w:b/>
          <w:sz w:val="20"/>
          <w:szCs w:val="20"/>
        </w:rPr>
        <w:t>Система критериев для формирования рейтинга студентов по образовательным программам Русский язык и литература,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Межкультурная коммуникация: немецко-русский диалог,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Русская литература,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Литература и культура народов зарубежных стран,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Классическая, византийская и новогреческая филология,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Филологические основы редактирования и критики,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Образовательный менеджмент в области филологии,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Славистика,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Русский язык,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Русский язык и русская культура в аспекте русского языка как иностранного,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Теория перевода и межъязыковая коммуникация, Теория и история языка и языки народов Европы, Теория обучения иностранным языкам и межкультурная коммуникация,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Прикладная и экспериментальная лингвистика, Иностранные языки в сфере профессиональной коммуникации,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Юридический перевод,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Инновационные технологии перевода: французский/ испанский/ итальянский языки (на французском/ испанском/итальянском языках),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 xml:space="preserve">Теория и практика вербальной коммуникации: немецкий </w:t>
      </w:r>
      <w:proofErr w:type="spellStart"/>
      <w:r w:rsidRPr="007407F6">
        <w:rPr>
          <w:rFonts w:ascii="Times New Roman" w:hAnsi="Times New Roman" w:cs="Times New Roman"/>
          <w:b/>
          <w:sz w:val="20"/>
          <w:szCs w:val="20"/>
        </w:rPr>
        <w:t>языкЛингвокультурология</w:t>
      </w:r>
      <w:proofErr w:type="spellEnd"/>
      <w:r w:rsidRPr="007407F6">
        <w:rPr>
          <w:rFonts w:ascii="Times New Roman" w:hAnsi="Times New Roman" w:cs="Times New Roman"/>
          <w:b/>
          <w:sz w:val="20"/>
          <w:szCs w:val="20"/>
        </w:rPr>
        <w:t xml:space="preserve"> Великобритании и США,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Английский язык,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Немецкий язык, Французский язык,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Итальянский язык,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Испанский язык, Германские языки: английский язык, Германские языки: датский язык, Германские языки: нидерландский язык, Германские языки: немецкий язык, Романские языки: португальский язык, Романские языки: французский язык, Русский язык как иностранный, Финно-угорские языки: финский язык, Языки Библии, Фонетика и речевые технологии, Теоретическое и экспериментальное языкознание, Прикладная, экспериментальная и математическая лингвистика, Отечественная филология (Русский язык и литература), Классическая филология, Литература народов зарубежных стран, испанский язык, Английский язык и литература,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Английский язык,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Испанский язык, Немецкий язык, Итальянский язык, Французский язык, Романские языки: итальянский язык, Балтийские языки: литовский язык, Албанский язык, Финно-угорские языки: венгерский язык, Славянские языки: чешский язык, Славянские языки: словацкий язык, английский язык, Славянские языки: польский язык, немецкий язык, Славянские языки: болгарский язык, английский язык, Романские языки: румынский язык, Отечественная филология (Русский язык и литература), Классическая филология (древнегреческий и латинский языки; античная литература), Новогреческий язык, византийская и новогреческая филология, Литература народов зарубежных стран, иностранный язык (немецкий язык), Английский язык и литература, Прикладная, экспериментальная и математическая лингвистика (английский язык), Теоретическое и экспериментальное языкознание (английский язык),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Фонетика и речевые технологии (английский язык),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Теория и методика преподавания иностранных языков и культур (немецкий язык), Теория и практика межкультурной коммуникации (английский язык), Иностранные языки: русский язык как иностранный,</w:t>
      </w:r>
      <w:r w:rsidRPr="007407F6">
        <w:rPr>
          <w:rFonts w:ascii="Times New Roman" w:hAnsi="Times New Roman" w:cs="Times New Roman"/>
          <w:sz w:val="20"/>
          <w:szCs w:val="20"/>
        </w:rPr>
        <w:t xml:space="preserve"> </w:t>
      </w:r>
      <w:r w:rsidRPr="007407F6">
        <w:rPr>
          <w:rFonts w:ascii="Times New Roman" w:hAnsi="Times New Roman" w:cs="Times New Roman"/>
          <w:b/>
          <w:sz w:val="20"/>
          <w:szCs w:val="20"/>
        </w:rPr>
        <w:t>Теория и методика преподавания иностранных языков и культур (английский язык), Теория и методика преподавания иностранных языков и культур, Филология</w:t>
      </w:r>
    </w:p>
    <w:p w14:paraId="7B4AD304" w14:textId="77777777" w:rsidR="00C64DFB" w:rsidRPr="007407F6" w:rsidRDefault="00C64D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14" w:type="dxa"/>
        <w:tblInd w:w="-328" w:type="dxa"/>
        <w:tblLayout w:type="fixed"/>
        <w:tblLook w:val="0000" w:firstRow="0" w:lastRow="0" w:firstColumn="0" w:lastColumn="0" w:noHBand="0" w:noVBand="0"/>
      </w:tblPr>
      <w:tblGrid>
        <w:gridCol w:w="710"/>
        <w:gridCol w:w="5963"/>
        <w:gridCol w:w="8941"/>
      </w:tblGrid>
      <w:tr w:rsidR="00290B73" w:rsidRPr="007407F6" w14:paraId="51604BBC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9D05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CB95C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критериев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FDD0E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290B73" w:rsidRPr="007407F6" w14:paraId="73D4AC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6497B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DD9E4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CAA03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Свыше 75% "5" - 12 баллов </w:t>
            </w:r>
          </w:p>
          <w:p w14:paraId="6AB3190B" w14:textId="77777777" w:rsidR="00596593" w:rsidRPr="007407F6" w:rsidRDefault="00290B73" w:rsidP="00596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От 50% до 74% - 8 баллов</w:t>
            </w:r>
          </w:p>
        </w:tc>
      </w:tr>
      <w:tr w:rsidR="00290B73" w:rsidRPr="007407F6" w14:paraId="70C62E80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C9F32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40AF7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стипендии.</w:t>
            </w:r>
          </w:p>
          <w:p w14:paraId="63B5A2B6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i/>
                <w:sz w:val="20"/>
                <w:szCs w:val="20"/>
              </w:rPr>
              <w:t>(при прохождении нескольких этапов олимпиады учитывается только последний результат, баллы за все туры НЕ суммируются)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FF90F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EB624A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и Университета: Участие – 0,5 балла; Призер– 3 балла; Победитель – 7 баллов; </w:t>
            </w:r>
          </w:p>
          <w:p w14:paraId="2D727F3B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На межвузовском уровне: Участие – 1, Призер – 4 балла, Победитель – 8 баллов</w:t>
            </w:r>
          </w:p>
          <w:p w14:paraId="1C87B88D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уровне: Участие – 2, Призер – 5 баллов, Победитель – 9 баллов</w:t>
            </w:r>
          </w:p>
          <w:p w14:paraId="1DBFC2F4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На всероссийском уровне: Участие – 3, Призер – 7 баллов; Победитель – 11 баллов,  </w:t>
            </w:r>
          </w:p>
          <w:p w14:paraId="60A6DA4A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На международном уровне: Участие – 4; Призер – 8 баллов; Победитель – 12 баллов. </w:t>
            </w:r>
          </w:p>
          <w:p w14:paraId="2784CE11" w14:textId="77777777" w:rsidR="00A008E5" w:rsidRDefault="00412B72" w:rsidP="00A00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08E5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олимпиады и конкурсы учитываются только для студентов 1 курса </w:t>
            </w:r>
            <w:proofErr w:type="spellStart"/>
            <w:r w:rsidRPr="00A008E5">
              <w:rPr>
                <w:rFonts w:ascii="Times New Roman" w:hAnsi="Times New Roman" w:cs="Times New Roman"/>
                <w:sz w:val="20"/>
                <w:szCs w:val="20"/>
              </w:rPr>
              <w:t>бакалавриата.</w:t>
            </w:r>
            <w:proofErr w:type="spellEnd"/>
          </w:p>
          <w:p w14:paraId="38E97F52" w14:textId="2CE223D1" w:rsidR="00454DF4" w:rsidRPr="007407F6" w:rsidRDefault="00412B72" w:rsidP="00A008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Учитывается только самый последний этап олимпиады</w:t>
            </w:r>
          </w:p>
        </w:tc>
      </w:tr>
      <w:tr w:rsidR="00290B73" w:rsidRPr="007407F6" w14:paraId="6E01435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2C9CD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4AD7D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Признание студента победителем или призером в конкурсах научных работ, проводимых учреждением высшего профессионального образования, общественной и иной организацией международного, всероссийского, ведомственного или регионального конкурса, соревнования, состязаниях и иных мероприятий получение студентом в течение 2 лет,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предшествующих назначению повышенной стипендии: </w:t>
            </w:r>
          </w:p>
          <w:p w14:paraId="0DF08388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награды (приза) за результаты научно-исследовательской работы, проводимой учреждением высшего профессионального образования или иной организацией; </w:t>
            </w:r>
          </w:p>
          <w:p w14:paraId="5EF2BA31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</w:t>
            </w:r>
          </w:p>
          <w:p w14:paraId="20DDD613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5C6F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Конкурсы научных работ и научных проектов, а также именные стипендии: В рамках </w:t>
            </w:r>
            <w:r w:rsidR="00EB624A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и Университета: Участие - 2 балла; Призер– 4 балла; Победитель – 8 баллов; На региональном уровне: Участие – 3 балла, Призер – 5 баллов, Победитель – 9 баллов На всероссийском уровне: Участие – 4 баллов; Призер - 6 баллов; Победитель – 10 баллов. На международном уровне: Участие – 6 баллов; Призер – 8 баллов; Победитель – 12 баллов. В рамках факультета: Участие в гранте на выполнение научно-исследовательской работы (ГРНТИ, НИР, РНФ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подобные зарубежные) – 7; Персональный грант (ГРНТИ, НИР, РНФ и подобные зарубежные) – 10 баллов.</w:t>
            </w:r>
          </w:p>
          <w:p w14:paraId="0068FDBF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гранта или стипендии на обучение за рубежом или обучение по обмену, предполагавшее прохождение конкурса: (срок обучения) </w:t>
            </w:r>
          </w:p>
          <w:p w14:paraId="56DB3FC2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 месяц –</w:t>
            </w:r>
            <w:r w:rsidR="00500836"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до полугода: 2 балла; </w:t>
            </w:r>
          </w:p>
          <w:p w14:paraId="3429D83C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1/2 года –</w:t>
            </w:r>
            <w:r w:rsidR="00500836"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год  4 балла;</w:t>
            </w:r>
          </w:p>
          <w:p w14:paraId="44594718" w14:textId="77777777" w:rsidR="00290B73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 год (начиная с 365/6 дня) и более - 8 баллов.</w:t>
            </w:r>
          </w:p>
          <w:p w14:paraId="300940A2" w14:textId="77777777" w:rsidR="0020558E" w:rsidRPr="007407F6" w:rsidRDefault="0020558E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Летние, зимние и пр. школы и семинары (как в России, так и за рубежом) - 2 балла, дополнительное образование (прохождение курсов и т. п.) - 1 балл, аттестат с отличием – 2 балла, диплом с отличием – 3 балла, сдача международного экзамена по иностранному языку на уровень: b1 - 1 балл, b2 - 1,5 балла, c1 - 2 балла, c2 - 2,5 балла. - не более 8 баллов.</w:t>
            </w:r>
          </w:p>
        </w:tc>
      </w:tr>
      <w:tr w:rsidR="00290B73" w:rsidRPr="007407F6" w14:paraId="0AFA61B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AAB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9б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FFDA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C5751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В сборнике тезисов– 3 балла, </w:t>
            </w:r>
            <w:r w:rsidR="0020558E" w:rsidRPr="00740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подготовка </w:t>
            </w:r>
            <w:r w:rsidRPr="00740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выпуска научного издания - 4 балла</w:t>
            </w:r>
            <w:r w:rsidRPr="007407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в сборнике научных статей – 5 баллов, в издании, входящем в российскую базу цитирования РИНЦ  – 8 баллов, в издании, входящем в международные базы цитирования</w:t>
            </w:r>
            <w:r w:rsidR="00036F48"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ВАК)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; авторство в монографии – 10 баллов, публикация монографии – 12 баллов.  </w:t>
            </w:r>
            <w:r w:rsidRPr="00740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Если работа на иностранном языке +2 балла.</w:t>
            </w:r>
          </w:p>
          <w:p w14:paraId="3A3E817D" w14:textId="77777777" w:rsidR="008C4455" w:rsidRPr="007407F6" w:rsidRDefault="008C44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Перевод научных публикаций в коллективе переводчиков: статья – 5 баллов, статья в издании, вход</w:t>
            </w:r>
            <w:r w:rsidR="00D57F1C" w:rsidRPr="00740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7407F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щем в базы международного цитирования – 8 баллов, монография – 10-12 баллов. За единоличный перевод: +2 балла к данной шкале.</w:t>
            </w:r>
          </w:p>
        </w:tc>
      </w:tr>
      <w:tr w:rsidR="00290B73" w:rsidRPr="007407F6" w14:paraId="791D5F1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9AF8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FE381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7834F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Участие, предоставление тезисов: Уровень </w:t>
            </w:r>
            <w:r w:rsidR="00EB624A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/университета – 2 балла;</w:t>
            </w:r>
          </w:p>
          <w:p w14:paraId="0285576D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Городской уровень – 3; региональный – 4; всероссийский -5; международный – 6.</w:t>
            </w:r>
          </w:p>
          <w:p w14:paraId="5077AF76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Устный доклад на конференции:</w:t>
            </w:r>
          </w:p>
          <w:p w14:paraId="1A932AEC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EB624A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/университета – 4 балла;</w:t>
            </w:r>
          </w:p>
          <w:p w14:paraId="1AE25D2E" w14:textId="77777777" w:rsidR="00290B73" w:rsidRPr="007407F6" w:rsidRDefault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Городской уровень – 6 баллов; региональный – 8; всероссийский -10; международный – 12. Если докладчик выбран победителем – +5 баллов. Если участие в конференции на иностранном языке (тезисы или выступление) +2 балла.</w:t>
            </w:r>
          </w:p>
        </w:tc>
      </w:tr>
      <w:tr w:rsidR="00290B73" w:rsidRPr="007407F6" w14:paraId="3B3A905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C3BA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2B6C7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участие студента в проведении (обеспечении проведения): </w:t>
            </w:r>
          </w:p>
          <w:p w14:paraId="25EA9BAE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 </w:t>
            </w:r>
          </w:p>
          <w:p w14:paraId="34631C35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FE5C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Факт участия в мероприятии (в т.ч. сдача крови) – 2 балла; </w:t>
            </w:r>
          </w:p>
          <w:p w14:paraId="3A53F8D9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(от 4 и более раз в рамках одной организации, подтвержденное документом (-</w:t>
            </w:r>
            <w:proofErr w:type="spellStart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proofErr w:type="spellEnd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) – 10 баллов;</w:t>
            </w:r>
          </w:p>
          <w:p w14:paraId="427E661D" w14:textId="50C2ED85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должно быть безвозмездным или в качестве волонтёра (кроме </w:t>
            </w:r>
            <w:r w:rsidRPr="00A008E5">
              <w:rPr>
                <w:rFonts w:ascii="Times New Roman" w:hAnsi="Times New Roman" w:cs="Times New Roman"/>
                <w:sz w:val="20"/>
                <w:szCs w:val="20"/>
              </w:rPr>
              <w:t>донорства) и в течение 2-х лет</w:t>
            </w:r>
            <w:r w:rsidR="00A008E5" w:rsidRPr="00A00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08E5">
              <w:rPr>
                <w:rFonts w:ascii="Times New Roman" w:hAnsi="Times New Roman" w:cs="Times New Roman"/>
                <w:sz w:val="20"/>
                <w:szCs w:val="20"/>
              </w:rPr>
              <w:t xml:space="preserve"> Систематичность участия определяется как: участие в нескольких мероприятиях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(от 4х, т. е. в подтверждающем документе должны быть перечислены мероприятия с датами проведения), проводимых любой организацией, либо участие в длительном мероприятии (от 1 месяца, должны быть указаны сроки проведения мероприятия).</w:t>
            </w:r>
          </w:p>
          <w:p w14:paraId="062032BE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от 4 мероприятий до 10 - 10 баллов</w:t>
            </w:r>
          </w:p>
          <w:p w14:paraId="1C474C16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от 10 до 15 - 15 баллов</w:t>
            </w:r>
          </w:p>
          <w:p w14:paraId="763EB025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больше 15 - 20 баллов</w:t>
            </w:r>
          </w:p>
          <w:p w14:paraId="5DF87892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Мероприятия, оцениваемые отдельно  (данные и подобные им):</w:t>
            </w:r>
          </w:p>
          <w:p w14:paraId="20366011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ПМЭФ, ПМЮФ , G – 20, Универсиада –  6 баллов;</w:t>
            </w:r>
          </w:p>
          <w:p w14:paraId="61103CA6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Олимпиада в Сочи  - 10 баллов;</w:t>
            </w:r>
          </w:p>
          <w:p w14:paraId="46F3894A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Старосты учебных групп - 3 балла </w:t>
            </w:r>
          </w:p>
          <w:p w14:paraId="07E6C5AF" w14:textId="77777777" w:rsidR="00D14FE7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Если это университетское мероприятие (только СПбГУ), +2 балла (при факте единичного участия)</w:t>
            </w:r>
          </w:p>
        </w:tc>
      </w:tr>
      <w:tr w:rsidR="00290B73" w:rsidRPr="007407F6" w14:paraId="263F094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EAD7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10B66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участие студента в деятельности по информационному обеспечению общественно значимых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образования), участие в разрешении организационных вопросов и своевременное информирование студентов об изменениях в учебном процессе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F4B54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Единичные публикации статьи/фотографий (в течение последних двух лет) – 2 балла, постоянный автор/фотограф издания (от 4 публикаций и больше) – 7 баллов, дизайнер (верстальщик) – 7 баллов,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главный редактор – 10 баллов.</w:t>
            </w:r>
          </w:p>
          <w:p w14:paraId="5539B858" w14:textId="77777777" w:rsidR="00036F48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Единичные публикации статьи/фотографий (старше 2-х лет) – 1 балл, постоянный автор/фотограф (от 4 публикаций и больше) – 3,5 баллов, дизайнер (верстальщик) – 3,5 баллов, главный редактор – 5 баллов.</w:t>
            </w:r>
          </w:p>
          <w:p w14:paraId="2261F837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C0D34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студентов (ведение группы </w:t>
            </w:r>
            <w:proofErr w:type="spellStart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СтудСовета</w:t>
            </w:r>
            <w:proofErr w:type="spellEnd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, ведение стенда </w:t>
            </w:r>
            <w:proofErr w:type="spellStart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СтудСовета</w:t>
            </w:r>
            <w:proofErr w:type="spellEnd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на факультете) – 3 балла</w:t>
            </w:r>
          </w:p>
          <w:p w14:paraId="691358B5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73" w:rsidRPr="007407F6" w14:paraId="0FFC9D23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7D06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2AAB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Участие (членство) студента в общественных организациях в течение года, предшествующего назначению повышенной стипендии </w:t>
            </w:r>
          </w:p>
          <w:p w14:paraId="14A1B3A5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(Руководители и активные участники студенческого совета, профсоюзной студенческой организации)</w:t>
            </w:r>
          </w:p>
          <w:p w14:paraId="1A758C66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(в том числе участие в творческих коллективах)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D529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Руководители и активные участники студенческого совета, профсоюзной студенческой организации. Руководители – 10 баллов; активные участники – 5 баллов</w:t>
            </w:r>
          </w:p>
          <w:p w14:paraId="1DD950E6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Факт членства – 0,5 балла</w:t>
            </w:r>
          </w:p>
          <w:p w14:paraId="35015A94" w14:textId="2C7F13FE" w:rsidR="002C1BE3" w:rsidRPr="007407F6" w:rsidRDefault="002C1B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Факт членства в профсоюзе студ</w:t>
            </w:r>
            <w:r w:rsidR="00A008E5">
              <w:rPr>
                <w:rFonts w:ascii="Times New Roman" w:hAnsi="Times New Roman" w:cs="Times New Roman"/>
                <w:sz w:val="20"/>
                <w:szCs w:val="20"/>
              </w:rPr>
              <w:t xml:space="preserve">ентов СПбГУ - </w:t>
            </w:r>
            <w:bookmarkStart w:id="0" w:name="_GoBack"/>
            <w:bookmarkEnd w:id="0"/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</w:tr>
      <w:tr w:rsidR="00290B73" w:rsidRPr="007407F6" w14:paraId="0E758307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4F21F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9881F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E693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мероприятии – 2 балла, систематическое участие (от 4 раз и более) – 10 баллов. </w:t>
            </w:r>
          </w:p>
        </w:tc>
      </w:tr>
      <w:tr w:rsidR="00290B73" w:rsidRPr="007407F6" w14:paraId="0EB43942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4D21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BD8F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благоустройство окружающей среды, природоохранной деятельности или иной аналогичной деятельности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3F73B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Вся остальная волонтёрская деятельность – экология, пожарные дружины и т.д. : факт участия в мероприятии – 2 балла; систематическое участие (от 4 раз и более) – 10 баллов.</w:t>
            </w:r>
          </w:p>
          <w:p w14:paraId="5DE07BEE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Участие должно быть безвозмездным или в качестве волонтёра (кроме донорства) и в течение 2х лет. Систематичность участия определяется как: участие в нескольких мероприятиях (от 4х, т. е. в подтверждающем документе должны быть перечислены мероприятия с датами проведения), проводимых любой организацией, либо участие в длительном мероприятии (от 1 месяца, должны быть указаны сроки проведения мероприятия).</w:t>
            </w:r>
          </w:p>
          <w:p w14:paraId="07FF5013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от 4 мероприятий до 10 - 10 баллов</w:t>
            </w:r>
          </w:p>
          <w:p w14:paraId="68AFB0FB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от 10 до 15 - 15 баллов</w:t>
            </w:r>
          </w:p>
          <w:p w14:paraId="37258359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больше 15 - 20 баллов</w:t>
            </w:r>
          </w:p>
          <w:p w14:paraId="352CB1F8" w14:textId="77777777" w:rsidR="00290B73" w:rsidRPr="007407F6" w:rsidRDefault="00412B72" w:rsidP="00412B72">
            <w:pPr>
              <w:pStyle w:val="Default"/>
              <w:rPr>
                <w:sz w:val="20"/>
                <w:szCs w:val="20"/>
              </w:rPr>
            </w:pPr>
            <w:r w:rsidRPr="007407F6">
              <w:rPr>
                <w:sz w:val="20"/>
                <w:szCs w:val="20"/>
              </w:rPr>
              <w:t>Если это университетское мероприятие (в СПбГУ), +2 балла (при факте единичного участия)</w:t>
            </w:r>
          </w:p>
        </w:tc>
      </w:tr>
      <w:tr w:rsidR="00290B73" w:rsidRPr="007407F6" w14:paraId="2FBEEEEE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55B5D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D613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000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78831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r w:rsidR="00EB624A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/университета/города: Участие – 1 балла, Призёр – 3 баллов, Победитель – 5 баллов; Региональный уровень: Участник – 2 балла, Призёр – 4 балла, Победитель – 6 баллов; Всероссийский: Участник – 3 балла, Призёр – 5 баллов, Победитель – 7 баллов; Международный: Участник – 4 балла, Призёр – 6 баллов, Победитель – 8 баллов. Если участие на иностранном языке +2 балла.</w:t>
            </w:r>
          </w:p>
          <w:p w14:paraId="7CF0B236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Баллы за ЧГК: уровень </w:t>
            </w:r>
            <w:r w:rsidR="00EB624A"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/университета: участие – 2, призер  – 4, победитель  – 5; города: участие – 3, призер  – 5, победитель – 6; региона: участие 4, призер – 6, победитель  – 7; всероссийский: участие – 5, призер – 8, победитель  – 9.</w:t>
            </w:r>
          </w:p>
          <w:p w14:paraId="38F1CFD5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B73" w:rsidRPr="007407F6" w14:paraId="7631B28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DE0D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37E67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FB8E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Публичное представление произведения искусства и литературы - 2 балла, На иностранном языке или на международном уровне – 4 балла. </w:t>
            </w:r>
          </w:p>
          <w:p w14:paraId="1E332AAA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Факт участия в любой творческой деятельности, включая танцевальный конкурс, музыкальный, театральный конкурс и пр. – 2 балла, на международном уровне – 5 баллов.</w:t>
            </w:r>
          </w:p>
          <w:p w14:paraId="2BF87874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1B7D76" w:rsidRPr="007407F6">
              <w:rPr>
                <w:rFonts w:ascii="Times New Roman" w:hAnsi="Times New Roman" w:cs="Times New Roman"/>
                <w:sz w:val="20"/>
                <w:szCs w:val="20"/>
              </w:rPr>
              <w:t>концерте</w:t>
            </w:r>
            <w:r w:rsidR="008B4AB3"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D76" w:rsidRPr="007407F6">
              <w:rPr>
                <w:rFonts w:ascii="Times New Roman" w:hAnsi="Times New Roman" w:cs="Times New Roman"/>
                <w:sz w:val="20"/>
                <w:szCs w:val="20"/>
              </w:rPr>
              <w:t>на мероприятии</w:t>
            </w:r>
            <w:r w:rsidR="009F1895"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7D76" w:rsidRPr="007407F6">
              <w:rPr>
                <w:rFonts w:ascii="Times New Roman" w:hAnsi="Times New Roman" w:cs="Times New Roman"/>
                <w:sz w:val="20"/>
                <w:szCs w:val="20"/>
              </w:rPr>
              <w:t>«День</w:t>
            </w: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филолога и восточника» - 4 балла</w:t>
            </w:r>
          </w:p>
        </w:tc>
      </w:tr>
      <w:tr w:rsidR="00290B73" w:rsidRPr="007407F6" w14:paraId="5B3383DC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C0F88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11в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D0B6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BD25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мероприятии – 2 балла, систематическое участие (от 4 раз и более) – 10 баллов </w:t>
            </w:r>
          </w:p>
          <w:p w14:paraId="23F804EB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Участие должно быть безвозмездным или в качестве волонтёра (кроме донорства) и в течение 2х лет. Систематичность участия определяется как: участие в нескольких мероприятиях (от 4х, т. е. в подтверждающем документе должны быть перечислены мероприятия с датами проведения), проводимых любой организацией, либо участие в длительном мероприятии (от 1 месяца, должны быть указаны сроки проведения мероприятия).</w:t>
            </w:r>
          </w:p>
          <w:p w14:paraId="7CE161FE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от 4 мероприятий до 10 - 10 баллов</w:t>
            </w:r>
          </w:p>
          <w:p w14:paraId="6D793712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от 10 до 15 - 15 баллов</w:t>
            </w:r>
          </w:p>
          <w:p w14:paraId="5E4299A9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больше 15 - 20 баллов</w:t>
            </w:r>
          </w:p>
          <w:p w14:paraId="3C0DC66E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Если это университетское мероприятие (в СПбГУ), +2 балла (при факте единичного участия)</w:t>
            </w:r>
          </w:p>
          <w:p w14:paraId="77824239" w14:textId="77777777" w:rsidR="00290B73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Например, участие в организации «Дня филолога и восточника», будет оценено в 4 балла – 2 за участие в организации + 2 за то, что это университетское мероприятие.</w:t>
            </w:r>
          </w:p>
        </w:tc>
      </w:tr>
      <w:tr w:rsidR="00290B73" w:rsidRPr="007407F6" w14:paraId="23920EB7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67233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0238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E335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Соревнования, проводимые учреждением высшего профессионального образования: победитель – 8 баллов; призер – 4 балла (второе и третье место); участник - 1 балл. </w:t>
            </w:r>
          </w:p>
          <w:p w14:paraId="5FFE18F5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– 10 баллов; призер – 6 баллов; участник - 4 балла. ведомственные, региональные: победа – 9 баллов; призер – 5 баллов; участник - 3 балла. </w:t>
            </w:r>
          </w:p>
          <w:p w14:paraId="32104B64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 Победа на международном уровне – 12 баллов; призер – 8 баллов; участник - 5 баллов.</w:t>
            </w:r>
          </w:p>
          <w:p w14:paraId="362913BF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Капитанство – 3 балла;</w:t>
            </w:r>
          </w:p>
          <w:p w14:paraId="60E746C0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МС – 12 баллов, КМС -  10 баллов, высшие достижения в спорте (черный пояс) – 8 баллов, все остальное – 4 балла.</w:t>
            </w:r>
          </w:p>
        </w:tc>
      </w:tr>
      <w:tr w:rsidR="00290B73" w:rsidRPr="001B7D76" w14:paraId="6BBC413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B4997" w14:textId="77777777" w:rsidR="00290B73" w:rsidRPr="007407F6" w:rsidRDefault="00290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2E7CB" w14:textId="77777777" w:rsidR="00290B73" w:rsidRPr="007407F6" w:rsidRDefault="00290B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2A98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студента в спортивных сборных командах университета - 6 баллов, факультета – 4 балла. Капитанство – 3 балла; </w:t>
            </w:r>
          </w:p>
          <w:p w14:paraId="77D5C682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факт участия в мероприятии – 2 балла; систематическое участие (от 4 раз и более) – 10 баллов.</w:t>
            </w:r>
          </w:p>
          <w:p w14:paraId="5F2D5965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Участие должно быть безвозмездным или в качестве волонтёра (кроме донорства) и в течение 2х лет. Систематичность участия определяется как: участие в нескольких мероприятиях (от 4х, т. е. в подтверждающем документе должны быть перечислены мероприятия с датами проведения), проводимых любой организацией, либо участие в длительном мероприятии (от 1 месяца, должны быть указаны сроки проведения мероприятия).</w:t>
            </w:r>
          </w:p>
          <w:p w14:paraId="69CB4E62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от 4 мероприятий до 10 - 10 баллов</w:t>
            </w:r>
          </w:p>
          <w:p w14:paraId="378AE583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от 10 до 15 - 15 баллов</w:t>
            </w:r>
          </w:p>
          <w:p w14:paraId="6693993F" w14:textId="77777777" w:rsidR="00412B72" w:rsidRPr="007407F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больше 15 - 20 баллов</w:t>
            </w:r>
          </w:p>
          <w:p w14:paraId="476AEABD" w14:textId="77777777" w:rsidR="00290B73" w:rsidRPr="001B7D76" w:rsidRDefault="00412B72" w:rsidP="00412B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07F6">
              <w:rPr>
                <w:rFonts w:ascii="Times New Roman" w:hAnsi="Times New Roman" w:cs="Times New Roman"/>
                <w:sz w:val="20"/>
                <w:szCs w:val="20"/>
              </w:rPr>
              <w:t>Если это университетское мероприятие (в СПбГУ), +2 балла (при факте единичного участия)</w:t>
            </w:r>
          </w:p>
        </w:tc>
      </w:tr>
    </w:tbl>
    <w:p w14:paraId="301F55D7" w14:textId="77777777" w:rsidR="00290B73" w:rsidRPr="001B7D76" w:rsidRDefault="00290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0B73" w:rsidRPr="001B7D76" w:rsidSect="00A27AF2">
      <w:pgSz w:w="16838" w:h="11906" w:orient="landscape"/>
      <w:pgMar w:top="850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11422"/>
    <w:rsid w:val="00036F48"/>
    <w:rsid w:val="000A646D"/>
    <w:rsid w:val="001B7D76"/>
    <w:rsid w:val="0020558E"/>
    <w:rsid w:val="002208DD"/>
    <w:rsid w:val="00290B73"/>
    <w:rsid w:val="00292E47"/>
    <w:rsid w:val="002C1BE3"/>
    <w:rsid w:val="003D7F8B"/>
    <w:rsid w:val="003F4E86"/>
    <w:rsid w:val="00412B72"/>
    <w:rsid w:val="00454DF4"/>
    <w:rsid w:val="00472FD9"/>
    <w:rsid w:val="00500836"/>
    <w:rsid w:val="00596593"/>
    <w:rsid w:val="00615472"/>
    <w:rsid w:val="00634001"/>
    <w:rsid w:val="006D5F3D"/>
    <w:rsid w:val="007407F6"/>
    <w:rsid w:val="008662A4"/>
    <w:rsid w:val="008B4AB3"/>
    <w:rsid w:val="008B7F43"/>
    <w:rsid w:val="008C181A"/>
    <w:rsid w:val="008C4455"/>
    <w:rsid w:val="009B08DF"/>
    <w:rsid w:val="009B5558"/>
    <w:rsid w:val="009F1895"/>
    <w:rsid w:val="00A008E5"/>
    <w:rsid w:val="00A27AF2"/>
    <w:rsid w:val="00A83064"/>
    <w:rsid w:val="00C5115E"/>
    <w:rsid w:val="00C615FF"/>
    <w:rsid w:val="00C64DFB"/>
    <w:rsid w:val="00D14FE7"/>
    <w:rsid w:val="00D57F1C"/>
    <w:rsid w:val="00D63B3A"/>
    <w:rsid w:val="00DD3D91"/>
    <w:rsid w:val="00DE450D"/>
    <w:rsid w:val="00E6060C"/>
    <w:rsid w:val="00EB624A"/>
    <w:rsid w:val="00F11422"/>
    <w:rsid w:val="00F228A9"/>
    <w:rsid w:val="00F822CF"/>
    <w:rsid w:val="00F854B8"/>
    <w:rsid w:val="00FC18F4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347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27AF2"/>
  </w:style>
  <w:style w:type="character" w:customStyle="1" w:styleId="WW8Num1z0">
    <w:name w:val="WW8Num1z0"/>
    <w:rsid w:val="00A27AF2"/>
    <w:rPr>
      <w:rFonts w:ascii="Symbol" w:hAnsi="Symbol" w:cs="Symbol" w:hint="default"/>
    </w:rPr>
  </w:style>
  <w:style w:type="character" w:customStyle="1" w:styleId="WW8Num1z1">
    <w:name w:val="WW8Num1z1"/>
    <w:rsid w:val="00A27AF2"/>
    <w:rPr>
      <w:rFonts w:ascii="Courier New" w:hAnsi="Courier New" w:cs="Courier New" w:hint="default"/>
    </w:rPr>
  </w:style>
  <w:style w:type="character" w:customStyle="1" w:styleId="WW8Num1z2">
    <w:name w:val="WW8Num1z2"/>
    <w:rsid w:val="00A27AF2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A27AF2"/>
  </w:style>
  <w:style w:type="paragraph" w:customStyle="1" w:styleId="a3">
    <w:name w:val="Заголовок"/>
    <w:basedOn w:val="a"/>
    <w:next w:val="a4"/>
    <w:rsid w:val="00A27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27AF2"/>
    <w:pPr>
      <w:spacing w:after="120"/>
    </w:pPr>
  </w:style>
  <w:style w:type="paragraph" w:styleId="a5">
    <w:name w:val="List"/>
    <w:basedOn w:val="a4"/>
    <w:rsid w:val="00A27AF2"/>
    <w:rPr>
      <w:rFonts w:cs="Mangal"/>
    </w:rPr>
  </w:style>
  <w:style w:type="paragraph" w:customStyle="1" w:styleId="20">
    <w:name w:val="Название2"/>
    <w:basedOn w:val="a"/>
    <w:rsid w:val="00A27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A27AF2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27A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27AF2"/>
    <w:pPr>
      <w:suppressLineNumbers/>
    </w:pPr>
    <w:rPr>
      <w:rFonts w:cs="Mangal"/>
    </w:rPr>
  </w:style>
  <w:style w:type="paragraph" w:customStyle="1" w:styleId="Default">
    <w:name w:val="Default"/>
    <w:rsid w:val="00A27AF2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A27AF2"/>
    <w:pPr>
      <w:suppressLineNumbers/>
    </w:pPr>
  </w:style>
  <w:style w:type="paragraph" w:customStyle="1" w:styleId="a7">
    <w:name w:val="Заголовок таблицы"/>
    <w:basedOn w:val="a6"/>
    <w:rsid w:val="00A27AF2"/>
    <w:pPr>
      <w:jc w:val="center"/>
    </w:pPr>
    <w:rPr>
      <w:b/>
      <w:bCs/>
    </w:rPr>
  </w:style>
  <w:style w:type="paragraph" w:styleId="a8">
    <w:name w:val="Normal (Web)"/>
    <w:basedOn w:val="a"/>
    <w:rsid w:val="00A27AF2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14FE7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2616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Студенческий совет Филологического факультета</vt:lpstr>
    </vt:vector>
  </TitlesOfParts>
  <Company>RePack by SPecialiST</Company>
  <LinksUpToDate>false</LinksUpToDate>
  <CharactersWithSpaces>17497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Студенческий совет Филологического факультета</dc:title>
  <dc:creator>Софи</dc:creator>
  <cp:lastModifiedBy>RePack by Diakov</cp:lastModifiedBy>
  <cp:revision>7</cp:revision>
  <cp:lastPrinted>1900-12-31T21:29:00Z</cp:lastPrinted>
  <dcterms:created xsi:type="dcterms:W3CDTF">2015-05-18T14:15:00Z</dcterms:created>
  <dcterms:modified xsi:type="dcterms:W3CDTF">2016-02-07T22:39:00Z</dcterms:modified>
</cp:coreProperties>
</file>